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28EF1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rPr>
      </w:pPr>
      <w:r>
        <w:rPr>
          <w:rFonts w:hint="eastAsia"/>
          <w:b/>
          <w:bCs/>
          <w:sz w:val="28"/>
          <w:szCs w:val="36"/>
          <w:lang w:val="en-US" w:eastAsia="zh-CN"/>
        </w:rPr>
        <w:t>评审相关说明：</w:t>
      </w:r>
    </w:p>
    <w:p w14:paraId="5E5417A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rPr>
      </w:pPr>
      <w:r>
        <w:rPr>
          <w:rFonts w:hint="eastAsia"/>
          <w:sz w:val="24"/>
          <w:szCs w:val="32"/>
        </w:rPr>
        <w:t>1、评标委员会成员须按照本评审要素据实打分。</w:t>
      </w:r>
    </w:p>
    <w:p w14:paraId="461768A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rPr>
      </w:pPr>
      <w:r>
        <w:rPr>
          <w:rFonts w:hint="eastAsia"/>
          <w:sz w:val="24"/>
          <w:szCs w:val="32"/>
        </w:rPr>
        <w:t>2、对小型和微型企业提供的本项货物的价格给予 10%的价格扣除，用扣除后的价格参与评审，除此之外的其他情形均不适用本款规定；未提供《小微企业声明函》或《残疾人福利性单位声明函》或监狱企业证明文件的不享受价格扣除。</w:t>
      </w:r>
    </w:p>
    <w:p w14:paraId="02B8515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rPr>
      </w:pPr>
    </w:p>
    <w:p w14:paraId="30969E2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b/>
          <w:bCs/>
          <w:sz w:val="28"/>
          <w:szCs w:val="36"/>
          <w:lang w:val="en-US" w:eastAsia="zh-CN"/>
        </w:rPr>
      </w:pPr>
      <w:r>
        <w:rPr>
          <w:rFonts w:hint="eastAsia"/>
          <w:b/>
          <w:bCs/>
          <w:sz w:val="28"/>
          <w:szCs w:val="36"/>
          <w:lang w:val="en-US" w:eastAsia="zh-CN"/>
        </w:rPr>
        <w:t>★实质性条款要求（均须提供承诺函，格式自拟，未提供承诺函则视为无效投标）：</w:t>
      </w:r>
    </w:p>
    <w:p w14:paraId="14089C7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rPr>
      </w:pPr>
      <w:r>
        <w:rPr>
          <w:rFonts w:hint="eastAsia"/>
          <w:sz w:val="24"/>
          <w:szCs w:val="32"/>
        </w:rPr>
        <w:t>1、投标人须承诺：本批次所投产品完全满足本项目采购货物数量要求。</w:t>
      </w:r>
    </w:p>
    <w:p w14:paraId="129318D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rPr>
      </w:pPr>
      <w:r>
        <w:rPr>
          <w:rFonts w:hint="eastAsia"/>
          <w:sz w:val="24"/>
          <w:szCs w:val="32"/>
        </w:rPr>
        <w:t>2、投标人须承诺：本批次所投产品出厂检测合格、全新、未启封过、未曾使用，无假货、水货、翻新货且无产权纠纷。</w:t>
      </w:r>
    </w:p>
    <w:p w14:paraId="4370475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rPr>
      </w:pPr>
      <w:r>
        <w:rPr>
          <w:rFonts w:hint="eastAsia"/>
          <w:sz w:val="24"/>
          <w:szCs w:val="32"/>
        </w:rPr>
        <w:t>3、投标人须承诺：本批次所投产品涉及标识、印字等有关内容，执行国家消防救援局规范统型后的技术规范并按采购人要求在合同中进行明确。</w:t>
      </w:r>
    </w:p>
    <w:p w14:paraId="100085A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rPr>
      </w:pPr>
      <w:r>
        <w:rPr>
          <w:rFonts w:hint="eastAsia"/>
          <w:sz w:val="24"/>
          <w:szCs w:val="32"/>
        </w:rPr>
        <w:t>4、投标人须承诺：根据《国家消防救援局办公室关于推广应用新版消防装备管理系统的通知》要求，所交付装备须附着由“新版消防装备管理系统”生成数据制作的二维码和 RFID，芯片内容根据采购人要求填写。所供装备按照各需求单位要求数量，分别进行打包，并同时向各单位发送打包装备在“新版消防装备物资管理系统”内的编码统计表。</w:t>
      </w:r>
    </w:p>
    <w:p w14:paraId="42A3E5E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rPr>
      </w:pPr>
      <w:r>
        <w:rPr>
          <w:rFonts w:hint="eastAsia"/>
          <w:sz w:val="24"/>
          <w:szCs w:val="32"/>
        </w:rPr>
        <w:t>5、投标人须承诺：参加本次政府采购活动前 3 年内在经营活动中，投标人或其单位负责人无行贿犯罪行为。</w:t>
      </w:r>
    </w:p>
    <w:p w14:paraId="683213E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rPr>
      </w:pPr>
    </w:p>
    <w:p w14:paraId="73325B5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b/>
          <w:bCs/>
          <w:sz w:val="28"/>
          <w:szCs w:val="36"/>
          <w:lang w:val="en-US" w:eastAsia="zh-CN"/>
        </w:rPr>
      </w:pPr>
      <w:r>
        <w:rPr>
          <w:rFonts w:hint="eastAsia"/>
          <w:b/>
          <w:bCs/>
          <w:sz w:val="28"/>
          <w:szCs w:val="36"/>
          <w:lang w:val="en-US" w:eastAsia="zh-CN"/>
        </w:rPr>
        <w:t>其他要求：</w:t>
      </w:r>
    </w:p>
    <w:p w14:paraId="711E4B7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rPr>
      </w:pPr>
      <w:r>
        <w:rPr>
          <w:rFonts w:hint="eastAsia"/>
          <w:sz w:val="24"/>
          <w:szCs w:val="32"/>
        </w:rPr>
        <w:t>▲1、实施方案：投标人需针对本批次特点制定实施方案，内容包含：①供货组织计划②运输及供货应急预案。</w:t>
      </w:r>
    </w:p>
    <w:p w14:paraId="3EADC08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rPr>
      </w:pPr>
      <w:r>
        <w:rPr>
          <w:rFonts w:hint="eastAsia"/>
          <w:sz w:val="24"/>
          <w:szCs w:val="32"/>
        </w:rPr>
        <w:t>▲2、质量保证：投标人提供所投批次《货物采购清单》中货物的合法来源渠道证明文件或情况说明。</w:t>
      </w:r>
    </w:p>
    <w:p w14:paraId="1A66862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rPr>
      </w:pPr>
      <w:r>
        <w:rPr>
          <w:rFonts w:hint="eastAsia"/>
          <w:sz w:val="24"/>
          <w:szCs w:val="32"/>
        </w:rPr>
        <w:t>▲3、生产能力：根据本批次所供产品提供生产技术能力保障方案，方案包含：①生产能力：自主研发能力、生产工艺、专业技术人员配备（提供相关技能证书）②生产设施设备：生产车间环境（实景照片）、设备配备（实景照片）③质量保证：产品性能保障、生产质量控制、产成品出厂检测标准及程序。</w:t>
      </w:r>
    </w:p>
    <w:p w14:paraId="75BCE5E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rPr>
      </w:pPr>
      <w:r>
        <w:rPr>
          <w:rFonts w:hint="eastAsia"/>
          <w:sz w:val="24"/>
          <w:szCs w:val="32"/>
        </w:rPr>
        <w:t>▲4、售后服务及培训方案：提供售后服务方案。内容包含：①售后服务内容及措施：响应时效及保障措施（包含售后服务团队人员配置）、故障处理及补救措施、备品备件保障措施（保修期外至全寿命周期内零配件及备品备件）②培训方案：培训内容、培训时间安排、培训成果保障方案。（1）受理采购人售后要求，详细弄清问，做电话记录。（2）在接到电话 0.5 小时内，安排人员，制定服务计划。（3）在接到电话 2 小时内赶到采购人保修位置，查明故障原因并予以解决。（4）提供涉及产品的使用范围、主要性能、技术指标、使用方法、注意事项和维护保养、贮存方法等方面的培训，并由投标人派遣专业人员向采购人提供技术支持。</w:t>
      </w:r>
    </w:p>
    <w:p w14:paraId="79BC2E0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rPr>
      </w:pPr>
      <w:r>
        <w:rPr>
          <w:rFonts w:hint="eastAsia"/>
          <w:sz w:val="24"/>
          <w:szCs w:val="32"/>
        </w:rPr>
        <w:t>▲5、业绩：提供本批次 2022 年 1 月 1 日以来同类</w:t>
      </w:r>
      <w:r>
        <w:rPr>
          <w:rFonts w:hint="eastAsia"/>
          <w:sz w:val="24"/>
          <w:szCs w:val="32"/>
          <w:lang w:val="en-US" w:eastAsia="zh-CN"/>
        </w:rPr>
        <w:t xml:space="preserve">（指本批次采购清单中任意两项及以上产品，且规格、型号相同） </w:t>
      </w:r>
      <w:r>
        <w:rPr>
          <w:rFonts w:hint="eastAsia"/>
          <w:sz w:val="24"/>
          <w:szCs w:val="32"/>
        </w:rPr>
        <w:t>项目业绩证明材料。</w:t>
      </w:r>
    </w:p>
    <w:p w14:paraId="48F9F80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lang w:val="en-US" w:eastAsia="zh-CN"/>
        </w:rPr>
      </w:pPr>
      <w:r>
        <w:rPr>
          <w:rFonts w:hint="eastAsia"/>
          <w:sz w:val="24"/>
          <w:szCs w:val="32"/>
        </w:rPr>
        <w:t>▲</w:t>
      </w:r>
      <w:r>
        <w:rPr>
          <w:rFonts w:hint="eastAsia"/>
          <w:sz w:val="24"/>
          <w:szCs w:val="32"/>
          <w:lang w:val="en-US" w:eastAsia="zh-CN"/>
        </w:rPr>
        <w:t>6、样品：</w:t>
      </w:r>
    </w:p>
    <w:p w14:paraId="5D594F8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lang w:val="en-US" w:eastAsia="zh-CN"/>
        </w:rPr>
      </w:pPr>
      <w:r>
        <w:rPr>
          <w:rFonts w:hint="eastAsia"/>
          <w:sz w:val="24"/>
          <w:szCs w:val="32"/>
          <w:lang w:val="en-US" w:eastAsia="zh-CN"/>
        </w:rPr>
        <w:t>（1）样品递交要求</w:t>
      </w:r>
    </w:p>
    <w:p w14:paraId="3D0FFF7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lang w:val="en-US" w:eastAsia="zh-CN"/>
        </w:rPr>
      </w:pPr>
      <w:r>
        <w:rPr>
          <w:rFonts w:hint="eastAsia"/>
          <w:sz w:val="24"/>
          <w:szCs w:val="32"/>
          <w:lang w:val="en-US" w:eastAsia="zh-CN"/>
        </w:rPr>
        <w:t>①样品递交时，应统一密封装箱、封存完好，箱内装有所有样品的详细清单（格式自拟）。</w:t>
      </w:r>
    </w:p>
    <w:p w14:paraId="480D660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lang w:val="en-US" w:eastAsia="zh-CN"/>
        </w:rPr>
      </w:pPr>
      <w:r>
        <w:rPr>
          <w:rFonts w:hint="eastAsia"/>
          <w:sz w:val="24"/>
          <w:szCs w:val="32"/>
          <w:lang w:val="en-US" w:eastAsia="zh-CN"/>
        </w:rPr>
        <w:t>②箱体内每件样品应注明：投标人、项目编号、样品名称。</w:t>
      </w:r>
    </w:p>
    <w:p w14:paraId="586EDA8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lang w:val="en-US" w:eastAsia="zh-CN"/>
        </w:rPr>
      </w:pPr>
      <w:r>
        <w:rPr>
          <w:rFonts w:hint="eastAsia"/>
          <w:sz w:val="24"/>
          <w:szCs w:val="32"/>
          <w:lang w:val="en-US" w:eastAsia="zh-CN"/>
        </w:rPr>
        <w:t>③箱体外包装应注明：投标人、项目名称、项目编号、</w:t>
      </w:r>
      <w:bookmarkStart w:id="0" w:name="_GoBack"/>
      <w:bookmarkEnd w:id="0"/>
      <w:r>
        <w:rPr>
          <w:rFonts w:hint="eastAsia"/>
          <w:sz w:val="24"/>
          <w:szCs w:val="32"/>
          <w:lang w:val="en-US" w:eastAsia="zh-CN"/>
        </w:rPr>
        <w:t>样品数量。</w:t>
      </w:r>
    </w:p>
    <w:p w14:paraId="5209B16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lang w:val="en-US" w:eastAsia="zh-CN"/>
        </w:rPr>
      </w:pPr>
      <w:r>
        <w:rPr>
          <w:rFonts w:hint="eastAsia"/>
          <w:sz w:val="24"/>
          <w:szCs w:val="32"/>
          <w:lang w:val="en-US" w:eastAsia="zh-CN"/>
        </w:rPr>
        <w:t>④样品递交方式：由投标人派专人在开标当日开标截止时间前送至指定地点，不接受快递邮寄。</w:t>
      </w:r>
    </w:p>
    <w:p w14:paraId="1E9482D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lang w:val="en-US" w:eastAsia="zh-CN"/>
        </w:rPr>
      </w:pPr>
      <w:r>
        <w:rPr>
          <w:rFonts w:hint="eastAsia"/>
          <w:sz w:val="24"/>
          <w:szCs w:val="32"/>
          <w:lang w:val="en-US" w:eastAsia="zh-CN"/>
        </w:rPr>
        <w:t>（2）提交样品截止时间：本项目开标时间。</w:t>
      </w:r>
    </w:p>
    <w:p w14:paraId="5865F7A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lang w:val="en-US" w:eastAsia="zh-CN"/>
        </w:rPr>
      </w:pPr>
      <w:r>
        <w:rPr>
          <w:rFonts w:hint="eastAsia"/>
          <w:sz w:val="24"/>
          <w:szCs w:val="32"/>
          <w:lang w:val="en-US" w:eastAsia="zh-CN"/>
        </w:rPr>
        <w:t>（3）样品递交地点：陕西省铜川市耀州区新区齐庆路中段人设大厦3楼开标1室。</w:t>
      </w:r>
    </w:p>
    <w:p w14:paraId="24038431">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sz w:val="24"/>
          <w:szCs w:val="32"/>
          <w:lang w:val="en-US" w:eastAsia="zh-CN"/>
        </w:rPr>
      </w:pPr>
      <w:r>
        <w:rPr>
          <w:rFonts w:hint="eastAsia"/>
          <w:sz w:val="24"/>
          <w:szCs w:val="32"/>
          <w:lang w:val="en-US" w:eastAsia="zh-CN"/>
        </w:rPr>
        <w:t>（4）样品退还：评审结束后，由采购人将所有样品统一封存保管。中标公告发布后一周内，未中标人的授权代表携带本公司法人授权委托书及本人身份证自行联系采购人自取，逾期未取，样品不予保留。中标人样品由采购人保存并作为验收的依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604068"/>
    <w:rsid w:val="47185B3B"/>
    <w:rsid w:val="63604068"/>
    <w:rsid w:val="71547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1414</Words>
  <Characters>1424</Characters>
  <Lines>0</Lines>
  <Paragraphs>0</Paragraphs>
  <TotalTime>5</TotalTime>
  <ScaleCrop>false</ScaleCrop>
  <LinksUpToDate>false</LinksUpToDate>
  <CharactersWithSpaces>1439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2026-04-08T09:37:00Z</dcterms:created>
  <dc:creator>韶华</dc:creator>
  <cp:lastModifiedBy>韶华</cp:lastModifiedBy>
  <dcterms:modified xsi:type="dcterms:W3CDTF">2026-04-20T09:28:01Z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8BD873AF1DEB47E68B748A3252F91290_11</vt:lpwstr>
  </property>
  <property fmtid="{D5CDD505-2E9C-101B-9397-08002B2CF9AE}" pid="4" name="KSOTemplateDocerSaveRecord">
    <vt:lpwstr>eyJoZGlkIjoiM2E2MDFkYTZkMDEwNWRmMjhjMjdlNjhlZjM4ZTQzOWIiLCJ1c2VySWQiOiIzODQ0NDE4ODIifQ==</vt:lpwstr>
  </property>
</Properties>
</file>